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064" w:rsidRPr="00A66064" w:rsidRDefault="00A66064" w:rsidP="00A66064">
      <w:pPr>
        <w:jc w:val="center"/>
        <w:rPr>
          <w:rFonts w:hint="eastAsia"/>
          <w:b/>
          <w:sz w:val="28"/>
          <w:szCs w:val="28"/>
        </w:rPr>
      </w:pPr>
      <w:r w:rsidRPr="00A66064">
        <w:rPr>
          <w:rFonts w:hint="eastAsia"/>
          <w:b/>
          <w:sz w:val="28"/>
          <w:szCs w:val="28"/>
        </w:rPr>
        <w:t>教育部</w:t>
      </w:r>
      <w:r w:rsidRPr="00A66064">
        <w:rPr>
          <w:rFonts w:hint="eastAsia"/>
          <w:b/>
          <w:sz w:val="28"/>
          <w:szCs w:val="28"/>
        </w:rPr>
        <w:t xml:space="preserve"> </w:t>
      </w:r>
      <w:r w:rsidRPr="00A66064">
        <w:rPr>
          <w:rFonts w:hint="eastAsia"/>
          <w:b/>
          <w:sz w:val="28"/>
          <w:szCs w:val="28"/>
        </w:rPr>
        <w:t>国家发展改革委</w:t>
      </w:r>
      <w:r w:rsidRPr="00A66064">
        <w:rPr>
          <w:rFonts w:hint="eastAsia"/>
          <w:b/>
          <w:sz w:val="28"/>
          <w:szCs w:val="28"/>
        </w:rPr>
        <w:t xml:space="preserve"> </w:t>
      </w:r>
      <w:r w:rsidRPr="00A66064">
        <w:rPr>
          <w:rFonts w:hint="eastAsia"/>
          <w:b/>
          <w:sz w:val="28"/>
          <w:szCs w:val="28"/>
        </w:rPr>
        <w:t>财政部关于</w:t>
      </w:r>
      <w:r w:rsidRPr="00A66064">
        <w:rPr>
          <w:rFonts w:hint="eastAsia"/>
          <w:b/>
          <w:sz w:val="28"/>
          <w:szCs w:val="28"/>
        </w:rPr>
        <w:br/>
      </w:r>
      <w:r w:rsidRPr="00A66064">
        <w:rPr>
          <w:rFonts w:hint="eastAsia"/>
          <w:b/>
          <w:sz w:val="28"/>
          <w:szCs w:val="28"/>
        </w:rPr>
        <w:t>引导部分地方普通本科高校向应用型转变的指导意见</w:t>
      </w:r>
    </w:p>
    <w:p w:rsidR="00A66064" w:rsidRPr="00A66064" w:rsidRDefault="00A66064" w:rsidP="00A66064">
      <w:pPr>
        <w:jc w:val="center"/>
        <w:rPr>
          <w:b/>
          <w:sz w:val="28"/>
          <w:szCs w:val="28"/>
        </w:rPr>
      </w:pPr>
      <w:r w:rsidRPr="00A66064">
        <w:rPr>
          <w:rFonts w:hint="eastAsia"/>
          <w:b/>
          <w:sz w:val="28"/>
          <w:szCs w:val="28"/>
        </w:rPr>
        <w:t>教发</w:t>
      </w:r>
      <w:r w:rsidRPr="00A66064">
        <w:rPr>
          <w:rFonts w:hint="eastAsia"/>
          <w:b/>
          <w:sz w:val="28"/>
          <w:szCs w:val="28"/>
        </w:rPr>
        <w:t>[2015]7</w:t>
      </w:r>
      <w:r w:rsidRPr="00A66064">
        <w:rPr>
          <w:rFonts w:hint="eastAsia"/>
          <w:b/>
          <w:sz w:val="28"/>
          <w:szCs w:val="28"/>
        </w:rPr>
        <w:t>号</w:t>
      </w:r>
    </w:p>
    <w:p w:rsidR="00A66064" w:rsidRPr="00A66064" w:rsidRDefault="00A66064" w:rsidP="00A66064">
      <w:pPr>
        <w:rPr>
          <w:rFonts w:hint="eastAsia"/>
          <w:sz w:val="28"/>
          <w:szCs w:val="28"/>
        </w:rPr>
      </w:pPr>
      <w:r w:rsidRPr="00A66064">
        <w:rPr>
          <w:rFonts w:hint="eastAsia"/>
          <w:sz w:val="28"/>
          <w:szCs w:val="28"/>
        </w:rPr>
        <w:t>各省、自治区、直辖市教育厅（教委）、发展改革委、财政厅</w:t>
      </w:r>
      <w:r w:rsidRPr="00A66064">
        <w:rPr>
          <w:rFonts w:hint="eastAsia"/>
          <w:sz w:val="28"/>
          <w:szCs w:val="28"/>
        </w:rPr>
        <w:t>(</w:t>
      </w:r>
      <w:r w:rsidRPr="00A66064">
        <w:rPr>
          <w:rFonts w:hint="eastAsia"/>
          <w:sz w:val="28"/>
          <w:szCs w:val="28"/>
        </w:rPr>
        <w:t>局</w:t>
      </w:r>
      <w:r w:rsidRPr="00A66064">
        <w:rPr>
          <w:rFonts w:hint="eastAsia"/>
          <w:sz w:val="28"/>
          <w:szCs w:val="28"/>
        </w:rPr>
        <w:t>)</w:t>
      </w:r>
      <w:r w:rsidRPr="00A66064">
        <w:rPr>
          <w:rFonts w:hint="eastAsia"/>
          <w:sz w:val="28"/>
          <w:szCs w:val="28"/>
        </w:rPr>
        <w:t>，新疆生产建设兵团教育局、发展改革委、财务局：</w:t>
      </w:r>
    </w:p>
    <w:p w:rsidR="00A66064" w:rsidRPr="00A66064" w:rsidRDefault="00A66064" w:rsidP="00A66064">
      <w:pPr>
        <w:rPr>
          <w:rFonts w:hint="eastAsia"/>
          <w:sz w:val="28"/>
          <w:szCs w:val="28"/>
        </w:rPr>
      </w:pPr>
      <w:r w:rsidRPr="00A66064">
        <w:rPr>
          <w:rFonts w:hint="eastAsia"/>
          <w:sz w:val="28"/>
          <w:szCs w:val="28"/>
        </w:rPr>
        <w:t xml:space="preserve">　　为贯彻落实党中央、国务院关于引导部分地方普通本科高校向应用型转变（以下简称转型发展）的决策部署，推动高校转型发展，现提出如下意见。</w:t>
      </w:r>
    </w:p>
    <w:p w:rsidR="00A66064" w:rsidRPr="00A66064" w:rsidRDefault="00A66064" w:rsidP="00A66064">
      <w:pPr>
        <w:rPr>
          <w:rFonts w:hint="eastAsia"/>
          <w:sz w:val="28"/>
          <w:szCs w:val="28"/>
        </w:rPr>
      </w:pPr>
      <w:r w:rsidRPr="00A66064">
        <w:rPr>
          <w:rFonts w:hint="eastAsia"/>
          <w:sz w:val="28"/>
          <w:szCs w:val="28"/>
        </w:rPr>
        <w:t xml:space="preserve">　　一、重要意义</w:t>
      </w:r>
    </w:p>
    <w:p w:rsidR="00A66064" w:rsidRPr="00A66064" w:rsidRDefault="00A66064" w:rsidP="00A66064">
      <w:pPr>
        <w:rPr>
          <w:rFonts w:hint="eastAsia"/>
          <w:sz w:val="28"/>
          <w:szCs w:val="28"/>
        </w:rPr>
      </w:pPr>
      <w:r w:rsidRPr="00A66064">
        <w:rPr>
          <w:rFonts w:hint="eastAsia"/>
          <w:sz w:val="28"/>
          <w:szCs w:val="28"/>
        </w:rPr>
        <w:t xml:space="preserve">　　当前，我国已经建成了世界上最大规模的高等教育体系，为现代化建设</w:t>
      </w:r>
      <w:proofErr w:type="gramStart"/>
      <w:r w:rsidRPr="00A66064">
        <w:rPr>
          <w:rFonts w:hint="eastAsia"/>
          <w:sz w:val="28"/>
          <w:szCs w:val="28"/>
        </w:rPr>
        <w:t>作出</w:t>
      </w:r>
      <w:proofErr w:type="gramEnd"/>
      <w:r w:rsidRPr="00A66064">
        <w:rPr>
          <w:rFonts w:hint="eastAsia"/>
          <w:sz w:val="28"/>
          <w:szCs w:val="28"/>
        </w:rPr>
        <w:t>了巨大贡献。但随着经济发展进入新常态，人才供给与需求关系深刻变化，面对经济结构深刻调整、产业升级加快步伐、社会文化建设不断推进特别是创新驱动发展战略的实施，高等教育结构性矛盾更加突出，同质化倾向严重，毕业生就业难和就业质量低的问题仍未有效缓解，生产服务一线紧缺的应用型、复合型、创新型人才培养机制尚未完全建立，人才培养结构和质量尚不适应经济结构调整和产业升级的要求。</w:t>
      </w:r>
    </w:p>
    <w:p w:rsidR="00A66064" w:rsidRPr="00A66064" w:rsidRDefault="00A66064" w:rsidP="00A66064">
      <w:pPr>
        <w:rPr>
          <w:rFonts w:hint="eastAsia"/>
          <w:sz w:val="28"/>
          <w:szCs w:val="28"/>
        </w:rPr>
      </w:pPr>
      <w:r w:rsidRPr="00A66064">
        <w:rPr>
          <w:rFonts w:hint="eastAsia"/>
          <w:sz w:val="28"/>
          <w:szCs w:val="28"/>
        </w:rPr>
        <w:t xml:space="preserve">　　积极推进转型发展，必须采取有力举措破解转型发展改革中顶层设计不够、改革动力不足、体制束缚太多等突出问题。特别是紧紧围绕创新驱动发展、中国制造</w:t>
      </w:r>
      <w:r w:rsidRPr="00A66064">
        <w:rPr>
          <w:rFonts w:hint="eastAsia"/>
          <w:sz w:val="28"/>
          <w:szCs w:val="28"/>
        </w:rPr>
        <w:t>2025</w:t>
      </w:r>
      <w:r w:rsidRPr="00A66064">
        <w:rPr>
          <w:rFonts w:hint="eastAsia"/>
          <w:sz w:val="28"/>
          <w:szCs w:val="28"/>
        </w:rPr>
        <w:t>、互联网</w:t>
      </w:r>
      <w:r w:rsidRPr="00A66064">
        <w:rPr>
          <w:rFonts w:hint="eastAsia"/>
          <w:sz w:val="28"/>
          <w:szCs w:val="28"/>
        </w:rPr>
        <w:t>+</w:t>
      </w:r>
      <w:r w:rsidRPr="00A66064">
        <w:rPr>
          <w:rFonts w:hint="eastAsia"/>
          <w:sz w:val="28"/>
          <w:szCs w:val="28"/>
        </w:rPr>
        <w:t>、大众创业万众创新、“一带一路”等国家重大战略，找准转型发展的着力点、突破口，真正增强地方高校为区域经济社会发展服务的能力，为行业企业技术进步服</w:t>
      </w:r>
      <w:r w:rsidRPr="00A66064">
        <w:rPr>
          <w:rFonts w:hint="eastAsia"/>
          <w:sz w:val="28"/>
          <w:szCs w:val="28"/>
        </w:rPr>
        <w:lastRenderedPageBreak/>
        <w:t>务的能力，为学习者创造价值的能力。各地各高校要从适应和引领经济发展新常态、服务创新驱动发展的大局出发，切实增强对转型发展工作重要性、紧迫性的认识，摆在当前工作的重要位置，以改革创新的精神，推动部分普通本科高校转型发展。</w:t>
      </w:r>
    </w:p>
    <w:p w:rsidR="00A66064" w:rsidRPr="00A66064" w:rsidRDefault="00A66064" w:rsidP="00A66064">
      <w:pPr>
        <w:rPr>
          <w:rFonts w:hint="eastAsia"/>
          <w:sz w:val="28"/>
          <w:szCs w:val="28"/>
        </w:rPr>
      </w:pPr>
      <w:r w:rsidRPr="00A66064">
        <w:rPr>
          <w:rFonts w:hint="eastAsia"/>
          <w:sz w:val="28"/>
          <w:szCs w:val="28"/>
        </w:rPr>
        <w:t xml:space="preserve">　　二、指导思想和基本思路</w:t>
      </w:r>
    </w:p>
    <w:p w:rsidR="00A66064" w:rsidRPr="00A66064" w:rsidRDefault="00A66064" w:rsidP="00A66064">
      <w:pPr>
        <w:rPr>
          <w:rFonts w:hint="eastAsia"/>
          <w:sz w:val="28"/>
          <w:szCs w:val="28"/>
        </w:rPr>
      </w:pPr>
      <w:r w:rsidRPr="00A66064">
        <w:rPr>
          <w:rFonts w:hint="eastAsia"/>
          <w:sz w:val="28"/>
          <w:szCs w:val="28"/>
        </w:rPr>
        <w:t xml:space="preserve">　　</w:t>
      </w:r>
      <w:r w:rsidRPr="00A66064">
        <w:rPr>
          <w:rFonts w:hint="eastAsia"/>
          <w:sz w:val="28"/>
          <w:szCs w:val="28"/>
        </w:rPr>
        <w:t>1.</w:t>
      </w:r>
      <w:r w:rsidRPr="00A66064">
        <w:rPr>
          <w:rFonts w:hint="eastAsia"/>
          <w:sz w:val="28"/>
          <w:szCs w:val="28"/>
        </w:rPr>
        <w:t>指导思想</w:t>
      </w:r>
    </w:p>
    <w:p w:rsidR="00A66064" w:rsidRPr="00A66064" w:rsidRDefault="00A66064" w:rsidP="00A66064">
      <w:pPr>
        <w:rPr>
          <w:rFonts w:hint="eastAsia"/>
          <w:sz w:val="28"/>
          <w:szCs w:val="28"/>
        </w:rPr>
      </w:pPr>
      <w:r w:rsidRPr="00A66064">
        <w:rPr>
          <w:rFonts w:hint="eastAsia"/>
          <w:sz w:val="28"/>
          <w:szCs w:val="28"/>
        </w:rPr>
        <w:t xml:space="preserve">　　贯彻党中央、国务院重大决策，主动适应我国经济发展新常态，主动融入产业转型升级和创新驱动发展，坚持试点引领、示范推动，转变发展理念，增强改革动力，强化评价引导，推动转型发展高校把办学思路真正转到服务地方经济社会发展上来，转到产教融合校企合作上来，转到培养应用型技术技能型人才上来，转到增强学生就业创业能力上来，全面提高学校服务区域经济社会发展和创新驱动发展的能力。</w:t>
      </w:r>
    </w:p>
    <w:p w:rsidR="00A66064" w:rsidRPr="00A66064" w:rsidRDefault="00A66064" w:rsidP="00A66064">
      <w:pPr>
        <w:rPr>
          <w:rFonts w:hint="eastAsia"/>
          <w:sz w:val="28"/>
          <w:szCs w:val="28"/>
        </w:rPr>
      </w:pPr>
      <w:r w:rsidRPr="00A66064">
        <w:rPr>
          <w:rFonts w:hint="eastAsia"/>
          <w:sz w:val="28"/>
          <w:szCs w:val="28"/>
        </w:rPr>
        <w:t xml:space="preserve">　　</w:t>
      </w:r>
      <w:r w:rsidRPr="00A66064">
        <w:rPr>
          <w:rFonts w:hint="eastAsia"/>
          <w:sz w:val="28"/>
          <w:szCs w:val="28"/>
        </w:rPr>
        <w:t>2.</w:t>
      </w:r>
      <w:r w:rsidRPr="00A66064">
        <w:rPr>
          <w:rFonts w:hint="eastAsia"/>
          <w:sz w:val="28"/>
          <w:szCs w:val="28"/>
        </w:rPr>
        <w:t>基本思路</w:t>
      </w:r>
    </w:p>
    <w:p w:rsidR="00A66064" w:rsidRPr="00A66064" w:rsidRDefault="00A66064" w:rsidP="00A66064">
      <w:pPr>
        <w:rPr>
          <w:rFonts w:hint="eastAsia"/>
          <w:sz w:val="28"/>
          <w:szCs w:val="28"/>
        </w:rPr>
      </w:pPr>
      <w:r w:rsidRPr="00A66064">
        <w:rPr>
          <w:rFonts w:hint="eastAsia"/>
          <w:sz w:val="28"/>
          <w:szCs w:val="28"/>
        </w:rPr>
        <w:t xml:space="preserve">　　——坚持顶层设计、综合改革。系统总结近年来高等教育和职业教育改革的成功经验，增强改革的系统性、整体性和协调性。不断完善促进转型发展的政策体系，推动院校设置、招生计划、拨款制度、学校治理结构、学科专业设置、人才培养模式、师资队伍建设、招生考试制度等重点难点领域的改革。充分发挥评估评价制度的导向作用，</w:t>
      </w:r>
      <w:proofErr w:type="gramStart"/>
      <w:r w:rsidRPr="00A66064">
        <w:rPr>
          <w:rFonts w:hint="eastAsia"/>
          <w:sz w:val="28"/>
          <w:szCs w:val="28"/>
        </w:rPr>
        <w:t>以评促建</w:t>
      </w:r>
      <w:proofErr w:type="gramEnd"/>
      <w:r w:rsidRPr="00A66064">
        <w:rPr>
          <w:rFonts w:hint="eastAsia"/>
          <w:sz w:val="28"/>
          <w:szCs w:val="28"/>
        </w:rPr>
        <w:t>、以</w:t>
      </w:r>
      <w:proofErr w:type="gramStart"/>
      <w:r w:rsidRPr="00A66064">
        <w:rPr>
          <w:rFonts w:hint="eastAsia"/>
          <w:sz w:val="28"/>
          <w:szCs w:val="28"/>
        </w:rPr>
        <w:t>评促转</w:t>
      </w:r>
      <w:proofErr w:type="gramEnd"/>
      <w:r w:rsidRPr="00A66064">
        <w:rPr>
          <w:rFonts w:hint="eastAsia"/>
          <w:sz w:val="28"/>
          <w:szCs w:val="28"/>
        </w:rPr>
        <w:t>，使转型高校的教育目标和质量标准更加对接社会需求、更加符合应用型高校的办学定位。</w:t>
      </w:r>
    </w:p>
    <w:p w:rsidR="00A66064" w:rsidRPr="00A66064" w:rsidRDefault="00A66064" w:rsidP="00A66064">
      <w:pPr>
        <w:rPr>
          <w:rFonts w:hint="eastAsia"/>
          <w:sz w:val="28"/>
          <w:szCs w:val="28"/>
        </w:rPr>
      </w:pPr>
      <w:r w:rsidRPr="00A66064">
        <w:rPr>
          <w:rFonts w:hint="eastAsia"/>
          <w:sz w:val="28"/>
          <w:szCs w:val="28"/>
        </w:rPr>
        <w:t xml:space="preserve">　　——坚持需求导向、服务地方。发挥政府宏观调控和市场机制作</w:t>
      </w:r>
      <w:r w:rsidRPr="00A66064">
        <w:rPr>
          <w:rFonts w:hint="eastAsia"/>
          <w:sz w:val="28"/>
          <w:szCs w:val="28"/>
        </w:rPr>
        <w:lastRenderedPageBreak/>
        <w:t>用，推进需求传导式的改革，深化产教融合、校企合作，促进高校科学定位、特色发展，加强一线技术技能人才培养，促进毕业生就业质量显著提高，科技型创业人才培养取得重大突破，将一批高校建成有区域影响力的先进技术转移中心、科技服务中心和技术创新基地。</w:t>
      </w:r>
    </w:p>
    <w:p w:rsidR="00A66064" w:rsidRPr="00A66064" w:rsidRDefault="00A66064" w:rsidP="00A66064">
      <w:pPr>
        <w:rPr>
          <w:rFonts w:hint="eastAsia"/>
          <w:sz w:val="28"/>
          <w:szCs w:val="28"/>
        </w:rPr>
      </w:pPr>
      <w:r w:rsidRPr="00A66064">
        <w:rPr>
          <w:rFonts w:hint="eastAsia"/>
          <w:sz w:val="28"/>
          <w:szCs w:val="28"/>
        </w:rPr>
        <w:t xml:space="preserve">　　——坚持试点先行、示范引领。转型的主体是学校。按照试点一批、带动一片的要求，确定一批有条件、有意愿的试点高校率先探索应用型（含应用技术大学、学院）发展模式。充分发挥试点高校的示范引领作用，激发高校转型内生动力活力，带动更多地方高校加快转型步伐，推动高等教育改革和现代职业教育体系建设不断取得新进展。</w:t>
      </w:r>
    </w:p>
    <w:p w:rsidR="00A66064" w:rsidRPr="00A66064" w:rsidRDefault="00A66064" w:rsidP="00A66064">
      <w:pPr>
        <w:rPr>
          <w:rFonts w:hint="eastAsia"/>
          <w:sz w:val="28"/>
          <w:szCs w:val="28"/>
        </w:rPr>
      </w:pPr>
      <w:r w:rsidRPr="00A66064">
        <w:rPr>
          <w:rFonts w:hint="eastAsia"/>
          <w:sz w:val="28"/>
          <w:szCs w:val="28"/>
        </w:rPr>
        <w:t xml:space="preserve">　　——坚持省级统筹、协同推进。转型的责任在地方。充分发挥省级政府统筹权，根据区域经济社会发展和高等教育整体布局结构，制定转型发展的实施方案，加强区域内产业、教育、科技资源的统筹和部门之间的协调</w:t>
      </w:r>
      <w:r w:rsidRPr="00A66064">
        <w:rPr>
          <w:rFonts w:hint="eastAsia"/>
          <w:sz w:val="28"/>
          <w:szCs w:val="28"/>
        </w:rPr>
        <w:t>,</w:t>
      </w:r>
      <w:r w:rsidRPr="00A66064">
        <w:rPr>
          <w:rFonts w:hint="eastAsia"/>
          <w:sz w:val="28"/>
          <w:szCs w:val="28"/>
        </w:rPr>
        <w:t>积极稳妥推进转型发展工作。</w:t>
      </w:r>
    </w:p>
    <w:p w:rsidR="00A66064" w:rsidRPr="00A66064" w:rsidRDefault="00A66064" w:rsidP="00A66064">
      <w:pPr>
        <w:rPr>
          <w:rFonts w:hint="eastAsia"/>
          <w:sz w:val="28"/>
          <w:szCs w:val="28"/>
        </w:rPr>
      </w:pPr>
      <w:r w:rsidRPr="00A66064">
        <w:rPr>
          <w:rFonts w:hint="eastAsia"/>
          <w:sz w:val="28"/>
          <w:szCs w:val="28"/>
        </w:rPr>
        <w:t xml:space="preserve">　　三、转型发展的主要任务</w:t>
      </w:r>
    </w:p>
    <w:p w:rsidR="00A66064" w:rsidRPr="00A66064" w:rsidRDefault="00A66064" w:rsidP="00A66064">
      <w:pPr>
        <w:rPr>
          <w:rFonts w:hint="eastAsia"/>
          <w:sz w:val="28"/>
          <w:szCs w:val="28"/>
        </w:rPr>
      </w:pPr>
      <w:r w:rsidRPr="00A66064">
        <w:rPr>
          <w:rFonts w:hint="eastAsia"/>
          <w:sz w:val="28"/>
          <w:szCs w:val="28"/>
        </w:rPr>
        <w:t xml:space="preserve">　　</w:t>
      </w:r>
      <w:r w:rsidRPr="00A66064">
        <w:rPr>
          <w:rFonts w:hint="eastAsia"/>
          <w:sz w:val="28"/>
          <w:szCs w:val="28"/>
        </w:rPr>
        <w:t>3.</w:t>
      </w:r>
      <w:r w:rsidRPr="00A66064">
        <w:rPr>
          <w:rFonts w:hint="eastAsia"/>
          <w:sz w:val="28"/>
          <w:szCs w:val="28"/>
        </w:rPr>
        <w:t>明确类型定位和转型路径。确立应用型的类型定位和培养应用型技术技能型人才的职责使命，以产教融合、校企合作为突破口，根据所服务区域、行业的发展需求，找准切入点、创新点、增长点，制定改革的时间表、路线图。转型高校要结合“十三五”规划编制工作，切实发扬民主，通过广泛的思想动员，将学校类型定位和转型发展战略通过学校章程、党代会教代会决议的形式予以明确。</w:t>
      </w:r>
    </w:p>
    <w:p w:rsidR="00A66064" w:rsidRPr="00A66064" w:rsidRDefault="00A66064" w:rsidP="00A66064">
      <w:pPr>
        <w:rPr>
          <w:rFonts w:hint="eastAsia"/>
          <w:sz w:val="28"/>
          <w:szCs w:val="28"/>
        </w:rPr>
      </w:pPr>
      <w:r w:rsidRPr="00A66064">
        <w:rPr>
          <w:rFonts w:hint="eastAsia"/>
          <w:sz w:val="28"/>
          <w:szCs w:val="28"/>
        </w:rPr>
        <w:t xml:space="preserve">　　</w:t>
      </w:r>
      <w:r w:rsidRPr="00A66064">
        <w:rPr>
          <w:rFonts w:hint="eastAsia"/>
          <w:sz w:val="28"/>
          <w:szCs w:val="28"/>
        </w:rPr>
        <w:t>4.</w:t>
      </w:r>
      <w:r w:rsidRPr="00A66064">
        <w:rPr>
          <w:rFonts w:hint="eastAsia"/>
          <w:sz w:val="28"/>
          <w:szCs w:val="28"/>
        </w:rPr>
        <w:t>加快融入区域经济社会发展。建立合作关系，使转型高校更好地与当地创新要素资源对接，与经济开发区、产业聚集</w:t>
      </w:r>
      <w:proofErr w:type="gramStart"/>
      <w:r w:rsidRPr="00A66064">
        <w:rPr>
          <w:rFonts w:hint="eastAsia"/>
          <w:sz w:val="28"/>
          <w:szCs w:val="28"/>
        </w:rPr>
        <w:t>区创新</w:t>
      </w:r>
      <w:proofErr w:type="gramEnd"/>
      <w:r w:rsidRPr="00A66064">
        <w:rPr>
          <w:rFonts w:hint="eastAsia"/>
          <w:sz w:val="28"/>
          <w:szCs w:val="28"/>
        </w:rPr>
        <w:t>发展对</w:t>
      </w:r>
      <w:r w:rsidRPr="00A66064">
        <w:rPr>
          <w:rFonts w:hint="eastAsia"/>
          <w:sz w:val="28"/>
          <w:szCs w:val="28"/>
        </w:rPr>
        <w:lastRenderedPageBreak/>
        <w:t>接，与行业企业人才培养和技术创新需求对接。积极争取地方政府、行业企业支持，通过建设协同创新中心、工业研究院、创新创业基地等载体和科研、医疗、文化、体育等基础设施共建共享，形成高校和区域经济社会联动发展格局。围绕中国制造</w:t>
      </w:r>
      <w:r w:rsidRPr="00A66064">
        <w:rPr>
          <w:rFonts w:hint="eastAsia"/>
          <w:sz w:val="28"/>
          <w:szCs w:val="28"/>
        </w:rPr>
        <w:t>2025</w:t>
      </w:r>
      <w:r w:rsidRPr="00A66064">
        <w:rPr>
          <w:rFonts w:hint="eastAsia"/>
          <w:sz w:val="28"/>
          <w:szCs w:val="28"/>
        </w:rPr>
        <w:t>、“一带一路”、京津冀协同发展、长江经济带建设、区域特色优势产业转型升级、社会建设和基本公共服务等重大战略，加快建立人才培养、科技服务、技术创新、万众创业的一体化发展机制。</w:t>
      </w:r>
    </w:p>
    <w:p w:rsidR="00A66064" w:rsidRPr="00A66064" w:rsidRDefault="00A66064" w:rsidP="00A66064">
      <w:pPr>
        <w:rPr>
          <w:rFonts w:hint="eastAsia"/>
          <w:sz w:val="28"/>
          <w:szCs w:val="28"/>
        </w:rPr>
      </w:pPr>
      <w:r w:rsidRPr="00A66064">
        <w:rPr>
          <w:rFonts w:hint="eastAsia"/>
          <w:sz w:val="28"/>
          <w:szCs w:val="28"/>
        </w:rPr>
        <w:t xml:space="preserve">　　</w:t>
      </w:r>
      <w:r w:rsidRPr="00A66064">
        <w:rPr>
          <w:rFonts w:hint="eastAsia"/>
          <w:sz w:val="28"/>
          <w:szCs w:val="28"/>
        </w:rPr>
        <w:t>5.</w:t>
      </w:r>
      <w:r w:rsidRPr="00A66064">
        <w:rPr>
          <w:rFonts w:hint="eastAsia"/>
          <w:sz w:val="28"/>
          <w:szCs w:val="28"/>
        </w:rPr>
        <w:t>抓住新产业、新业态和新技术发展机遇。创新发展思路，增强把握社会经济技术重大变革趋势的能力，加强战略谋划和布局，实现弯道超车。适应、融入、引领所服务区域的新产业、新业态发展，瞄准当地经济社会发展的新增长点，形成人才培养和技术创新</w:t>
      </w:r>
      <w:proofErr w:type="gramStart"/>
      <w:r w:rsidRPr="00A66064">
        <w:rPr>
          <w:rFonts w:hint="eastAsia"/>
          <w:sz w:val="28"/>
          <w:szCs w:val="28"/>
        </w:rPr>
        <w:t>新</w:t>
      </w:r>
      <w:proofErr w:type="gramEnd"/>
      <w:r w:rsidRPr="00A66064">
        <w:rPr>
          <w:rFonts w:hint="eastAsia"/>
          <w:sz w:val="28"/>
          <w:szCs w:val="28"/>
        </w:rPr>
        <w:t>格局。促进新技术向生产生活广泛渗透、应用，推动“互联网</w:t>
      </w:r>
      <w:r w:rsidRPr="00A66064">
        <w:rPr>
          <w:rFonts w:hint="eastAsia"/>
          <w:sz w:val="28"/>
          <w:szCs w:val="28"/>
        </w:rPr>
        <w:t>+</w:t>
      </w:r>
      <w:r w:rsidRPr="00A66064">
        <w:rPr>
          <w:rFonts w:hint="eastAsia"/>
          <w:sz w:val="28"/>
          <w:szCs w:val="28"/>
        </w:rPr>
        <w:t>”战略在当地深入推进，形成人才培养和技术创新</w:t>
      </w:r>
      <w:proofErr w:type="gramStart"/>
      <w:r w:rsidRPr="00A66064">
        <w:rPr>
          <w:rFonts w:hint="eastAsia"/>
          <w:sz w:val="28"/>
          <w:szCs w:val="28"/>
        </w:rPr>
        <w:t>新</w:t>
      </w:r>
      <w:proofErr w:type="gramEnd"/>
      <w:r w:rsidRPr="00A66064">
        <w:rPr>
          <w:rFonts w:hint="eastAsia"/>
          <w:sz w:val="28"/>
          <w:szCs w:val="28"/>
        </w:rPr>
        <w:t>优势。以服务新产业、新业态、新技术为突破口，形成一批服务产业转型升级和先进技术转移应用特色鲜明的应用技术大学、学院。</w:t>
      </w:r>
    </w:p>
    <w:p w:rsidR="00A66064" w:rsidRPr="00A66064" w:rsidRDefault="00A66064" w:rsidP="00A66064">
      <w:pPr>
        <w:rPr>
          <w:rFonts w:hint="eastAsia"/>
          <w:sz w:val="28"/>
          <w:szCs w:val="28"/>
        </w:rPr>
      </w:pPr>
      <w:r w:rsidRPr="00A66064">
        <w:rPr>
          <w:rFonts w:hint="eastAsia"/>
          <w:sz w:val="28"/>
          <w:szCs w:val="28"/>
        </w:rPr>
        <w:t xml:space="preserve">　　</w:t>
      </w:r>
      <w:r w:rsidRPr="00A66064">
        <w:rPr>
          <w:rFonts w:hint="eastAsia"/>
          <w:sz w:val="28"/>
          <w:szCs w:val="28"/>
        </w:rPr>
        <w:t>6.</w:t>
      </w:r>
      <w:r w:rsidRPr="00A66064">
        <w:rPr>
          <w:rFonts w:hint="eastAsia"/>
          <w:sz w:val="28"/>
          <w:szCs w:val="28"/>
        </w:rPr>
        <w:t>建立行业企业合作发展平台。建立学校、地方、行业、企业和社区共同参与的合作办学、合作治理机制。校企合作的专业集群实现全覆盖。转型高校可以与行业、企业实行共同组建教育集团，也可以与行业企业、产业集聚区共建共管二级学院。建立有地方、行业和用人单位参与的校、院理事会（董事会）制度、专业指导委员会制度，成员中来自于地方政府、行业、企业和社区的比例不低于</w:t>
      </w:r>
      <w:r w:rsidRPr="00A66064">
        <w:rPr>
          <w:rFonts w:hint="eastAsia"/>
          <w:sz w:val="28"/>
          <w:szCs w:val="28"/>
        </w:rPr>
        <w:t>50%</w:t>
      </w:r>
      <w:r w:rsidRPr="00A66064">
        <w:rPr>
          <w:rFonts w:hint="eastAsia"/>
          <w:sz w:val="28"/>
          <w:szCs w:val="28"/>
        </w:rPr>
        <w:t>。支持行业、企业全方位全过程参与学校管理、专业建设、课程设置、人才</w:t>
      </w:r>
      <w:r w:rsidRPr="00A66064">
        <w:rPr>
          <w:rFonts w:hint="eastAsia"/>
          <w:sz w:val="28"/>
          <w:szCs w:val="28"/>
        </w:rPr>
        <w:lastRenderedPageBreak/>
        <w:t>培养和绩效评价。积极争取地方、行业、企业的经费、项目和资源在学校集聚，合作推动学校转型发展。</w:t>
      </w:r>
    </w:p>
    <w:p w:rsidR="00A66064" w:rsidRPr="00A66064" w:rsidRDefault="00A66064" w:rsidP="00A66064">
      <w:pPr>
        <w:rPr>
          <w:rFonts w:hint="eastAsia"/>
          <w:sz w:val="28"/>
          <w:szCs w:val="28"/>
        </w:rPr>
      </w:pPr>
      <w:r w:rsidRPr="00A66064">
        <w:rPr>
          <w:rFonts w:hint="eastAsia"/>
          <w:sz w:val="28"/>
          <w:szCs w:val="28"/>
        </w:rPr>
        <w:t xml:space="preserve">　　</w:t>
      </w:r>
      <w:r w:rsidRPr="00A66064">
        <w:rPr>
          <w:rFonts w:hint="eastAsia"/>
          <w:sz w:val="28"/>
          <w:szCs w:val="28"/>
        </w:rPr>
        <w:t>7.</w:t>
      </w:r>
      <w:r w:rsidRPr="00A66064">
        <w:rPr>
          <w:rFonts w:hint="eastAsia"/>
          <w:sz w:val="28"/>
          <w:szCs w:val="28"/>
        </w:rPr>
        <w:t>建立紧密对接产业链、创新链的专业体系。按需重组人才培养结构和流程，围绕产业链、创新</w:t>
      </w:r>
      <w:proofErr w:type="gramStart"/>
      <w:r w:rsidRPr="00A66064">
        <w:rPr>
          <w:rFonts w:hint="eastAsia"/>
          <w:sz w:val="28"/>
          <w:szCs w:val="28"/>
        </w:rPr>
        <w:t>链调整</w:t>
      </w:r>
      <w:proofErr w:type="gramEnd"/>
      <w:r w:rsidRPr="00A66064">
        <w:rPr>
          <w:rFonts w:hint="eastAsia"/>
          <w:sz w:val="28"/>
          <w:szCs w:val="28"/>
        </w:rPr>
        <w:t>专业设置，形成特色专业集群。通过改造传统专业、设立复合型新专业、建立课程超市等方式，大幅度提高复合型技术技能人才培养比重。建立行业和用人单位专家参与的校内专业设置评议制度，形成根据社会需求、学校能力和行业指导依法设置新专业的机制。改变专业设置盲目追求数量的倾向，集中力量办好地方（行业）急需、优势突出、特色鲜明的专业。</w:t>
      </w:r>
    </w:p>
    <w:p w:rsidR="00A66064" w:rsidRPr="00A66064" w:rsidRDefault="00A66064" w:rsidP="00A66064">
      <w:pPr>
        <w:rPr>
          <w:rFonts w:hint="eastAsia"/>
          <w:sz w:val="28"/>
          <w:szCs w:val="28"/>
        </w:rPr>
      </w:pPr>
      <w:r w:rsidRPr="00A66064">
        <w:rPr>
          <w:rFonts w:hint="eastAsia"/>
          <w:sz w:val="28"/>
          <w:szCs w:val="28"/>
        </w:rPr>
        <w:t xml:space="preserve">　　</w:t>
      </w:r>
      <w:r w:rsidRPr="00A66064">
        <w:rPr>
          <w:rFonts w:hint="eastAsia"/>
          <w:sz w:val="28"/>
          <w:szCs w:val="28"/>
        </w:rPr>
        <w:t>8.</w:t>
      </w:r>
      <w:r w:rsidRPr="00A66064">
        <w:rPr>
          <w:rFonts w:hint="eastAsia"/>
          <w:sz w:val="28"/>
          <w:szCs w:val="28"/>
        </w:rPr>
        <w:t>创新应用型技术技能型人才培养模式。建立以提高实践能力为引领的人才培养流程，率先应用“卓越计划”的改革成果，建立产教融合、协同育人的人才培养模式，实现专业链与产业链、课程内容与职业标准、教学过程与生产过程对接。加强实验、实训、实习环节，实训实习的课时</w:t>
      </w:r>
      <w:proofErr w:type="gramStart"/>
      <w:r w:rsidRPr="00A66064">
        <w:rPr>
          <w:rFonts w:hint="eastAsia"/>
          <w:sz w:val="28"/>
          <w:szCs w:val="28"/>
        </w:rPr>
        <w:t>占专业教学总</w:t>
      </w:r>
      <w:proofErr w:type="gramEnd"/>
      <w:r w:rsidRPr="00A66064">
        <w:rPr>
          <w:rFonts w:hint="eastAsia"/>
          <w:sz w:val="28"/>
          <w:szCs w:val="28"/>
        </w:rPr>
        <w:t>课时的比例达到</w:t>
      </w:r>
      <w:r w:rsidRPr="00A66064">
        <w:rPr>
          <w:rFonts w:hint="eastAsia"/>
          <w:sz w:val="28"/>
          <w:szCs w:val="28"/>
        </w:rPr>
        <w:t>30%</w:t>
      </w:r>
      <w:r w:rsidRPr="00A66064">
        <w:rPr>
          <w:rFonts w:hint="eastAsia"/>
          <w:sz w:val="28"/>
          <w:szCs w:val="28"/>
        </w:rPr>
        <w:t>以上，建立实训实习质量保障机制。扩大学生的学习自主权，实施以学生为中心的启发式、合作式、参与式教学，逐步扩大学生自主选择专业和课程的权利。具有培养专业学位研究生资格的转型高校要建立以职业需求为导向、以实践能力培养为重点、以产学结合为途径的专业学位研究生培养模式。工程硕士等有关专业学位类别的研究生教育要瞄准产业先进技术的转移和创新，与行业内领先企业开展联合培养，主要招收在科技应用和创新一线有实际工作经验的学员。</w:t>
      </w:r>
    </w:p>
    <w:p w:rsidR="00A66064" w:rsidRPr="00A66064" w:rsidRDefault="00A66064" w:rsidP="00A66064">
      <w:pPr>
        <w:rPr>
          <w:rFonts w:hint="eastAsia"/>
          <w:sz w:val="28"/>
          <w:szCs w:val="28"/>
        </w:rPr>
      </w:pPr>
      <w:r w:rsidRPr="00A66064">
        <w:rPr>
          <w:rFonts w:hint="eastAsia"/>
          <w:sz w:val="28"/>
          <w:szCs w:val="28"/>
        </w:rPr>
        <w:t xml:space="preserve">　　</w:t>
      </w:r>
      <w:r w:rsidRPr="00A66064">
        <w:rPr>
          <w:rFonts w:hint="eastAsia"/>
          <w:sz w:val="28"/>
          <w:szCs w:val="28"/>
        </w:rPr>
        <w:t>9.</w:t>
      </w:r>
      <w:r w:rsidRPr="00A66064">
        <w:rPr>
          <w:rFonts w:hint="eastAsia"/>
          <w:sz w:val="28"/>
          <w:szCs w:val="28"/>
        </w:rPr>
        <w:t>深化人才培养方案和课程体系改革。以社会经济发展和产业技</w:t>
      </w:r>
      <w:r w:rsidRPr="00A66064">
        <w:rPr>
          <w:rFonts w:hint="eastAsia"/>
          <w:sz w:val="28"/>
          <w:szCs w:val="28"/>
        </w:rPr>
        <w:lastRenderedPageBreak/>
        <w:t>术进步驱动课程改革，整合相关的专业基础课、主干课、核心课、专业技能应用和实验实践课，更加专注培养学习者的技术技能和创新创业能力。认真贯彻落实《关于深化高等学校创新创业教育改革的实施意见》，将创新创业教育融入人才培养全过程，将专业教育和创业教育有机结合。把企业技术革新项目作为人才培养的重要载体，把行业企业的一线需要作为毕业设计选题来源，全面推行案例教学、项目教学。将现代信息技术全面融入教学改革，推动信息化教学、虚拟现实技术、数字仿真实验、在线知识支持、在线教学监测等广泛应用，通过校</w:t>
      </w:r>
      <w:proofErr w:type="gramStart"/>
      <w:r w:rsidRPr="00A66064">
        <w:rPr>
          <w:rFonts w:hint="eastAsia"/>
          <w:sz w:val="28"/>
          <w:szCs w:val="28"/>
        </w:rPr>
        <w:t>校</w:t>
      </w:r>
      <w:proofErr w:type="gramEnd"/>
      <w:r w:rsidRPr="00A66064">
        <w:rPr>
          <w:rFonts w:hint="eastAsia"/>
          <w:sz w:val="28"/>
          <w:szCs w:val="28"/>
        </w:rPr>
        <w:t>合作、校企合作联合开发在线开放课程。</w:t>
      </w:r>
    </w:p>
    <w:p w:rsidR="00A66064" w:rsidRPr="00A66064" w:rsidRDefault="00A66064" w:rsidP="00A66064">
      <w:pPr>
        <w:rPr>
          <w:rFonts w:hint="eastAsia"/>
          <w:sz w:val="28"/>
          <w:szCs w:val="28"/>
        </w:rPr>
      </w:pPr>
      <w:r w:rsidRPr="00A66064">
        <w:rPr>
          <w:rFonts w:hint="eastAsia"/>
          <w:sz w:val="28"/>
          <w:szCs w:val="28"/>
        </w:rPr>
        <w:t xml:space="preserve">　　</w:t>
      </w:r>
      <w:r w:rsidRPr="00A66064">
        <w:rPr>
          <w:rFonts w:hint="eastAsia"/>
          <w:sz w:val="28"/>
          <w:szCs w:val="28"/>
        </w:rPr>
        <w:t>10.</w:t>
      </w:r>
      <w:r w:rsidRPr="00A66064">
        <w:rPr>
          <w:rFonts w:hint="eastAsia"/>
          <w:sz w:val="28"/>
          <w:szCs w:val="28"/>
        </w:rPr>
        <w:t>加强实验实训实习基地建设。按照工学结合、知行合一的要求，根据生产、服务的真实技术和流程构建知识教育体系、技术技能训练体系和实验实训实习环境。按照所服务行业先进技术水平，采取企业投资或捐赠、政府购买、学校自筹、融资租赁等多种方式加快实验实训实习基地建设。引进企业科研、生产基地，建立校企一体、产学研一体的大型实验实训实习中心。统筹各</w:t>
      </w:r>
      <w:proofErr w:type="gramStart"/>
      <w:r w:rsidRPr="00A66064">
        <w:rPr>
          <w:rFonts w:hint="eastAsia"/>
          <w:sz w:val="28"/>
          <w:szCs w:val="28"/>
        </w:rPr>
        <w:t>类实践</w:t>
      </w:r>
      <w:proofErr w:type="gramEnd"/>
      <w:r w:rsidRPr="00A66064">
        <w:rPr>
          <w:rFonts w:hint="eastAsia"/>
          <w:sz w:val="28"/>
          <w:szCs w:val="28"/>
        </w:rPr>
        <w:t>教学资源，构建功能集约、资源共享、开放充分、运作高效的专业类或跨专业类实验教学平台。</w:t>
      </w:r>
    </w:p>
    <w:p w:rsidR="00A66064" w:rsidRPr="00A66064" w:rsidRDefault="00A66064" w:rsidP="00A66064">
      <w:pPr>
        <w:rPr>
          <w:rFonts w:hint="eastAsia"/>
          <w:sz w:val="28"/>
          <w:szCs w:val="28"/>
        </w:rPr>
      </w:pPr>
      <w:r w:rsidRPr="00A66064">
        <w:rPr>
          <w:rFonts w:hint="eastAsia"/>
          <w:sz w:val="28"/>
          <w:szCs w:val="28"/>
        </w:rPr>
        <w:t xml:space="preserve">　　</w:t>
      </w:r>
      <w:r w:rsidRPr="00A66064">
        <w:rPr>
          <w:rFonts w:hint="eastAsia"/>
          <w:sz w:val="28"/>
          <w:szCs w:val="28"/>
        </w:rPr>
        <w:t>11.</w:t>
      </w:r>
      <w:r w:rsidRPr="00A66064">
        <w:rPr>
          <w:rFonts w:hint="eastAsia"/>
          <w:sz w:val="28"/>
          <w:szCs w:val="28"/>
        </w:rPr>
        <w:t>促进与中职、专科层次高职有机衔接。建立与普通高中教育、中等职业教育和专科层次高等职业教育的衔接机制。有条件的高校要逐步提高招收在职技术技能人员的比例，积极探索建立教育</w:t>
      </w:r>
      <w:r w:rsidRPr="00A66064">
        <w:rPr>
          <w:rFonts w:hint="eastAsia"/>
          <w:sz w:val="28"/>
          <w:szCs w:val="28"/>
        </w:rPr>
        <w:t>-</w:t>
      </w:r>
      <w:r w:rsidRPr="00A66064">
        <w:rPr>
          <w:rFonts w:hint="eastAsia"/>
          <w:sz w:val="28"/>
          <w:szCs w:val="28"/>
        </w:rPr>
        <w:t>就业“旋转门”机制，为一线技术技能人才的职业发展、终身学习提供有效支持。适当扩大招收中职、专科层次高职毕业生的比例。制定多样化人</w:t>
      </w:r>
      <w:r w:rsidRPr="00A66064">
        <w:rPr>
          <w:rFonts w:hint="eastAsia"/>
          <w:sz w:val="28"/>
          <w:szCs w:val="28"/>
        </w:rPr>
        <w:lastRenderedPageBreak/>
        <w:t>才培养方案，根据学习者来源、知识技能基础和培养方向的多样性，全面推进模块化教学和学分制。</w:t>
      </w:r>
    </w:p>
    <w:p w:rsidR="00A66064" w:rsidRPr="00A66064" w:rsidRDefault="00A66064" w:rsidP="00A66064">
      <w:pPr>
        <w:rPr>
          <w:rFonts w:hint="eastAsia"/>
          <w:sz w:val="28"/>
          <w:szCs w:val="28"/>
        </w:rPr>
      </w:pPr>
      <w:r w:rsidRPr="00A66064">
        <w:rPr>
          <w:rFonts w:hint="eastAsia"/>
          <w:sz w:val="28"/>
          <w:szCs w:val="28"/>
        </w:rPr>
        <w:t xml:space="preserve">　　</w:t>
      </w:r>
      <w:r w:rsidRPr="00A66064">
        <w:rPr>
          <w:rFonts w:hint="eastAsia"/>
          <w:sz w:val="28"/>
          <w:szCs w:val="28"/>
        </w:rPr>
        <w:t>12.</w:t>
      </w:r>
      <w:r w:rsidRPr="00A66064">
        <w:rPr>
          <w:rFonts w:hint="eastAsia"/>
          <w:sz w:val="28"/>
          <w:szCs w:val="28"/>
        </w:rPr>
        <w:t>广泛开展面向一线技术技能人才的继续教育。瞄准传统产业改造升级、新兴产业发展和新型城镇化过程中一线劳动者技术提升、技能深化、职业转换、城市融入的需求，大力发展促进先进技术应用、形式多样、贴近需求的继续教育。主动承接地方继续教育任务，加强与行业和领先企业合作，使转型高校成为地方政府、行业和企业依赖的继续教育基地，成为适应技术加速进步的加油站、顺应传统产业变革的换乘站、促进新兴产业发展的人才池。</w:t>
      </w:r>
    </w:p>
    <w:p w:rsidR="00A66064" w:rsidRPr="00A66064" w:rsidRDefault="00A66064" w:rsidP="00A66064">
      <w:pPr>
        <w:rPr>
          <w:rFonts w:hint="eastAsia"/>
          <w:sz w:val="28"/>
          <w:szCs w:val="28"/>
        </w:rPr>
      </w:pPr>
      <w:r w:rsidRPr="00A66064">
        <w:rPr>
          <w:rFonts w:hint="eastAsia"/>
          <w:sz w:val="28"/>
          <w:szCs w:val="28"/>
        </w:rPr>
        <w:t xml:space="preserve">　　</w:t>
      </w:r>
      <w:r w:rsidRPr="00A66064">
        <w:rPr>
          <w:rFonts w:hint="eastAsia"/>
          <w:sz w:val="28"/>
          <w:szCs w:val="28"/>
        </w:rPr>
        <w:t>13.</w:t>
      </w:r>
      <w:r w:rsidRPr="00A66064">
        <w:rPr>
          <w:rFonts w:hint="eastAsia"/>
          <w:sz w:val="28"/>
          <w:szCs w:val="28"/>
        </w:rPr>
        <w:t>深化考试招生制度改革。按照国家考试招生制度改革总体方案，积极探索有利于技术技能人才职业发展的考试招生制度。试点高校招收中、高等职业院校优秀应届毕业生和在职优秀技术技能人员，应当将技术技能测试作为录取的主要依据之一，教育部制定有关考试招生改革实施意见。试点高校考试招生改革办法应当报省级教育行政部门批准并以省为单位报教育部备案。招生计划、方案、过程、结果等要按有关规定向社会公开。</w:t>
      </w:r>
    </w:p>
    <w:p w:rsidR="00A66064" w:rsidRPr="00A66064" w:rsidRDefault="00A66064" w:rsidP="00A66064">
      <w:pPr>
        <w:rPr>
          <w:rFonts w:hint="eastAsia"/>
          <w:sz w:val="28"/>
          <w:szCs w:val="28"/>
        </w:rPr>
      </w:pPr>
      <w:r w:rsidRPr="00A66064">
        <w:rPr>
          <w:rFonts w:hint="eastAsia"/>
          <w:sz w:val="28"/>
          <w:szCs w:val="28"/>
        </w:rPr>
        <w:t xml:space="preserve">　　</w:t>
      </w:r>
      <w:r w:rsidRPr="00A66064">
        <w:rPr>
          <w:rFonts w:hint="eastAsia"/>
          <w:sz w:val="28"/>
          <w:szCs w:val="28"/>
        </w:rPr>
        <w:t>14.</w:t>
      </w:r>
      <w:r w:rsidRPr="00A66064">
        <w:rPr>
          <w:rFonts w:hint="eastAsia"/>
          <w:sz w:val="28"/>
          <w:szCs w:val="28"/>
        </w:rPr>
        <w:t>加强“双师双能型”教师队伍建设。调整教师结构，改革教师聘任制度和评价办法，积极引进行业公认专才，聘请企业优秀专业技术人才、管理人才和高技能人才作为专业建设带头人、担任专兼职教师。有计划地选送教师到企业接受培训、挂职工作和实践锻炼。通过教学评价、绩效考核、职务（职称）评聘、薪酬激励、校</w:t>
      </w:r>
      <w:proofErr w:type="gramStart"/>
      <w:r w:rsidRPr="00A66064">
        <w:rPr>
          <w:rFonts w:hint="eastAsia"/>
          <w:sz w:val="28"/>
          <w:szCs w:val="28"/>
        </w:rPr>
        <w:t>企交流</w:t>
      </w:r>
      <w:proofErr w:type="gramEnd"/>
      <w:r w:rsidRPr="00A66064">
        <w:rPr>
          <w:rFonts w:hint="eastAsia"/>
          <w:sz w:val="28"/>
          <w:szCs w:val="28"/>
        </w:rPr>
        <w:t>等制度改革，增强教师提高实践能力的主动性、积极性。</w:t>
      </w:r>
    </w:p>
    <w:p w:rsidR="00A66064" w:rsidRPr="00A66064" w:rsidRDefault="00A66064" w:rsidP="00A66064">
      <w:pPr>
        <w:rPr>
          <w:rFonts w:hint="eastAsia"/>
          <w:sz w:val="28"/>
          <w:szCs w:val="28"/>
        </w:rPr>
      </w:pPr>
      <w:r w:rsidRPr="00A66064">
        <w:rPr>
          <w:rFonts w:hint="eastAsia"/>
          <w:sz w:val="28"/>
          <w:szCs w:val="28"/>
        </w:rPr>
        <w:lastRenderedPageBreak/>
        <w:t xml:space="preserve">　　</w:t>
      </w:r>
      <w:r w:rsidRPr="00A66064">
        <w:rPr>
          <w:rFonts w:hint="eastAsia"/>
          <w:sz w:val="28"/>
          <w:szCs w:val="28"/>
        </w:rPr>
        <w:t>15.</w:t>
      </w:r>
      <w:r w:rsidRPr="00A66064">
        <w:rPr>
          <w:rFonts w:hint="eastAsia"/>
          <w:sz w:val="28"/>
          <w:szCs w:val="28"/>
        </w:rPr>
        <w:t>提升以应用为驱动的创新能力。积极融入以企业为主体的区域、行业技术创新体系，以解决生产生活的实际问题为导向，广泛开展科技服务和应用性创新活动，努力成为区域和行业的科技服务基地、技术创新基地。通过校企合作、校地合作等协同创新方式加强产业技术技能积累，促进先进技术转移、应用和创新。打通先进技术转移、应用、扩散路径，既与高水平大学和科研院所联动，又与中职、专科层次高职联动，广泛开展面向中小</w:t>
      </w:r>
      <w:proofErr w:type="gramStart"/>
      <w:r w:rsidRPr="00A66064">
        <w:rPr>
          <w:rFonts w:hint="eastAsia"/>
          <w:sz w:val="28"/>
          <w:szCs w:val="28"/>
        </w:rPr>
        <w:t>微企业</w:t>
      </w:r>
      <w:proofErr w:type="gramEnd"/>
      <w:r w:rsidRPr="00A66064">
        <w:rPr>
          <w:rFonts w:hint="eastAsia"/>
          <w:sz w:val="28"/>
          <w:szCs w:val="28"/>
        </w:rPr>
        <w:t>的技术服务。</w:t>
      </w:r>
    </w:p>
    <w:p w:rsidR="00A66064" w:rsidRPr="00A66064" w:rsidRDefault="00A66064" w:rsidP="00A66064">
      <w:pPr>
        <w:rPr>
          <w:rFonts w:hint="eastAsia"/>
          <w:sz w:val="28"/>
          <w:szCs w:val="28"/>
        </w:rPr>
      </w:pPr>
      <w:r w:rsidRPr="00A66064">
        <w:rPr>
          <w:rFonts w:hint="eastAsia"/>
          <w:sz w:val="28"/>
          <w:szCs w:val="28"/>
        </w:rPr>
        <w:t xml:space="preserve">　　</w:t>
      </w:r>
      <w:r w:rsidRPr="00A66064">
        <w:rPr>
          <w:rFonts w:hint="eastAsia"/>
          <w:sz w:val="28"/>
          <w:szCs w:val="28"/>
        </w:rPr>
        <w:t>16.</w:t>
      </w:r>
      <w:r w:rsidRPr="00A66064">
        <w:rPr>
          <w:rFonts w:hint="eastAsia"/>
          <w:sz w:val="28"/>
          <w:szCs w:val="28"/>
        </w:rPr>
        <w:t>完善校内评价制度和信息公开制度。建立适应应用型高校的人才培养、科学研究质量标准、内控体系和评估制度，将学习者实践能力、就业质量和创业能力作为评价教育质量的主要标准，将服务行业企业、服务社区作为绩效评价的重要内容，将先进技术转移、创新和转化应用作为科研评价的主要方面。完善本科教学基本状态数据库，建立本科教学质量、毕业生就业质量年度报告发布制度。</w:t>
      </w:r>
    </w:p>
    <w:p w:rsidR="00A66064" w:rsidRPr="00A66064" w:rsidRDefault="00A66064" w:rsidP="00A66064">
      <w:pPr>
        <w:rPr>
          <w:rFonts w:hint="eastAsia"/>
          <w:sz w:val="28"/>
          <w:szCs w:val="28"/>
        </w:rPr>
      </w:pPr>
      <w:r w:rsidRPr="00A66064">
        <w:rPr>
          <w:rFonts w:hint="eastAsia"/>
          <w:sz w:val="28"/>
          <w:szCs w:val="28"/>
        </w:rPr>
        <w:t xml:space="preserve">　　四、配套政策和推进机制</w:t>
      </w:r>
    </w:p>
    <w:p w:rsidR="00A66064" w:rsidRPr="00A66064" w:rsidRDefault="00A66064" w:rsidP="00A66064">
      <w:pPr>
        <w:rPr>
          <w:rFonts w:hint="eastAsia"/>
          <w:sz w:val="28"/>
          <w:szCs w:val="28"/>
        </w:rPr>
      </w:pPr>
      <w:r w:rsidRPr="00A66064">
        <w:rPr>
          <w:rFonts w:hint="eastAsia"/>
          <w:sz w:val="28"/>
          <w:szCs w:val="28"/>
        </w:rPr>
        <w:t xml:space="preserve">　　</w:t>
      </w:r>
      <w:r w:rsidRPr="00A66064">
        <w:rPr>
          <w:rFonts w:hint="eastAsia"/>
          <w:sz w:val="28"/>
          <w:szCs w:val="28"/>
        </w:rPr>
        <w:t>17.</w:t>
      </w:r>
      <w:r w:rsidRPr="00A66064">
        <w:rPr>
          <w:rFonts w:hint="eastAsia"/>
          <w:sz w:val="28"/>
          <w:szCs w:val="28"/>
        </w:rPr>
        <w:t>落实省级政府统筹责任。各地要结合本地本科高校的改革意愿和办学基础，在充分评估试点方案的基础上确定试点高校。试点高校应综合考虑民办本科高校和独立学院。省级改革试点方案要落实和扩大试点高校的考试招生、教师聘任聘用、教师职务（职称）评审、财务管理等方面的自主权。</w:t>
      </w:r>
    </w:p>
    <w:p w:rsidR="00A66064" w:rsidRPr="00A66064" w:rsidRDefault="00A66064" w:rsidP="00A66064">
      <w:pPr>
        <w:rPr>
          <w:rFonts w:hint="eastAsia"/>
          <w:sz w:val="28"/>
          <w:szCs w:val="28"/>
        </w:rPr>
      </w:pPr>
      <w:r w:rsidRPr="00A66064">
        <w:rPr>
          <w:rFonts w:hint="eastAsia"/>
          <w:sz w:val="28"/>
          <w:szCs w:val="28"/>
        </w:rPr>
        <w:t xml:space="preserve">　　</w:t>
      </w:r>
      <w:r w:rsidRPr="00A66064">
        <w:rPr>
          <w:rFonts w:hint="eastAsia"/>
          <w:sz w:val="28"/>
          <w:szCs w:val="28"/>
        </w:rPr>
        <w:t>18.</w:t>
      </w:r>
      <w:r w:rsidRPr="00A66064">
        <w:rPr>
          <w:rFonts w:hint="eastAsia"/>
          <w:sz w:val="28"/>
          <w:szCs w:val="28"/>
        </w:rPr>
        <w:t>加快推进配套制度改革。建立高校分类体系，实行分类管理，制定应用型高校的设置标准。制定应用型高校评估标准，开展转型发展成效评估，强化对产业和专业结合程度、实验实习实</w:t>
      </w:r>
      <w:proofErr w:type="gramStart"/>
      <w:r w:rsidRPr="00A66064">
        <w:rPr>
          <w:rFonts w:hint="eastAsia"/>
          <w:sz w:val="28"/>
          <w:szCs w:val="28"/>
        </w:rPr>
        <w:t>训水平</w:t>
      </w:r>
      <w:proofErr w:type="gramEnd"/>
      <w:r w:rsidRPr="00A66064">
        <w:rPr>
          <w:rFonts w:hint="eastAsia"/>
          <w:sz w:val="28"/>
          <w:szCs w:val="28"/>
        </w:rPr>
        <w:t>与专业</w:t>
      </w:r>
      <w:r w:rsidRPr="00A66064">
        <w:rPr>
          <w:rFonts w:hint="eastAsia"/>
          <w:sz w:val="28"/>
          <w:szCs w:val="28"/>
        </w:rPr>
        <w:lastRenderedPageBreak/>
        <w:t>教育的符合程度、双师</w:t>
      </w:r>
      <w:proofErr w:type="gramStart"/>
      <w:r w:rsidRPr="00A66064">
        <w:rPr>
          <w:rFonts w:hint="eastAsia"/>
          <w:sz w:val="28"/>
          <w:szCs w:val="28"/>
        </w:rPr>
        <w:t>型教师</w:t>
      </w:r>
      <w:proofErr w:type="gramEnd"/>
      <w:r w:rsidRPr="00A66064">
        <w:rPr>
          <w:rFonts w:hint="eastAsia"/>
          <w:sz w:val="28"/>
          <w:szCs w:val="28"/>
        </w:rPr>
        <w:t>团队的比例和质量、校企合作的广度和深度等方面的考察，鼓励行业企业等第三方机构开展质量评价。制定试点高校扩大专业设置自主权的改革方案，支持试点高校依法加快设置适应新产业、新业态、新技术发展的新专业。支持地方制定校企合作相关法规制度和配套政策。</w:t>
      </w:r>
    </w:p>
    <w:p w:rsidR="00A66064" w:rsidRPr="00A66064" w:rsidRDefault="00A66064" w:rsidP="00A66064">
      <w:pPr>
        <w:rPr>
          <w:rFonts w:hint="eastAsia"/>
          <w:sz w:val="28"/>
          <w:szCs w:val="28"/>
        </w:rPr>
      </w:pPr>
      <w:r w:rsidRPr="00A66064">
        <w:rPr>
          <w:rFonts w:hint="eastAsia"/>
          <w:sz w:val="28"/>
          <w:szCs w:val="28"/>
        </w:rPr>
        <w:t xml:space="preserve">　　</w:t>
      </w:r>
      <w:r w:rsidRPr="00A66064">
        <w:rPr>
          <w:rFonts w:hint="eastAsia"/>
          <w:sz w:val="28"/>
          <w:szCs w:val="28"/>
        </w:rPr>
        <w:t>19.</w:t>
      </w:r>
      <w:r w:rsidRPr="00A66064">
        <w:rPr>
          <w:rFonts w:hint="eastAsia"/>
          <w:sz w:val="28"/>
          <w:szCs w:val="28"/>
        </w:rPr>
        <w:t>加大对试点高校的政策支持。通过招生计划的增量倾斜、存量调整，支持试点高校符合产业规划、就业质量高和贡献力强的专业扩大招生。将试点高校“双师双能型”高水平师资培养纳入中央和地方相关人才支持项目。在国家公派青年骨干教师出国研修项目中适当增加试点高校选派计划。支持试点高校开展与国外同类高校合作办学，与教育援外、对外投资等领域的国家重大战略项目相结合走出去办学。充分发挥应用技术大学（学院）联盟等作用，与国外相应联盟、协会开展对等合作交流。</w:t>
      </w:r>
    </w:p>
    <w:p w:rsidR="00A66064" w:rsidRPr="00A66064" w:rsidRDefault="00A66064" w:rsidP="00A66064">
      <w:pPr>
        <w:rPr>
          <w:rFonts w:hint="eastAsia"/>
          <w:sz w:val="28"/>
          <w:szCs w:val="28"/>
        </w:rPr>
      </w:pPr>
      <w:r w:rsidRPr="00A66064">
        <w:rPr>
          <w:rFonts w:hint="eastAsia"/>
          <w:sz w:val="28"/>
          <w:szCs w:val="28"/>
        </w:rPr>
        <w:t xml:space="preserve">　　</w:t>
      </w:r>
      <w:r w:rsidRPr="00A66064">
        <w:rPr>
          <w:rFonts w:hint="eastAsia"/>
          <w:sz w:val="28"/>
          <w:szCs w:val="28"/>
        </w:rPr>
        <w:t>20.</w:t>
      </w:r>
      <w:r w:rsidRPr="00A66064">
        <w:rPr>
          <w:rFonts w:hint="eastAsia"/>
          <w:sz w:val="28"/>
          <w:szCs w:val="28"/>
        </w:rPr>
        <w:t>加大改革试点的经费支持。各地可结合实际情况，完善相关财政政策，对改革试点统筹给予倾斜支持，加大对产业发展急需、技术性强、办学成本高和艰苦行业相关专业的支持力度。建立以结果为导向的绩效评价机制，中央财政根据改革试点进展和相关评估评价结果，通过中央财政支持地方高校发展等专项资金，适时对改革成效显著的省（区、市）给予奖励。高校要健全多元投入机制，积极争取行业企业和社会各界支持，优化调整经费支出结构，向教育教学改革、实验实训实习和“双师双能型”教师队伍建设等方面倾斜。积极创新支持方式，探索政府和社会资本合作（</w:t>
      </w:r>
      <w:r w:rsidRPr="00A66064">
        <w:rPr>
          <w:rFonts w:hint="eastAsia"/>
          <w:sz w:val="28"/>
          <w:szCs w:val="28"/>
        </w:rPr>
        <w:t>PPP</w:t>
      </w:r>
      <w:r w:rsidRPr="00A66064">
        <w:rPr>
          <w:rFonts w:hint="eastAsia"/>
          <w:sz w:val="28"/>
          <w:szCs w:val="28"/>
        </w:rPr>
        <w:t>）等模式，吸引社会投入。</w:t>
      </w:r>
    </w:p>
    <w:p w:rsidR="00A66064" w:rsidRPr="00A66064" w:rsidRDefault="00A66064" w:rsidP="00A66064">
      <w:pPr>
        <w:rPr>
          <w:rFonts w:hint="eastAsia"/>
          <w:sz w:val="28"/>
          <w:szCs w:val="28"/>
        </w:rPr>
      </w:pPr>
      <w:r w:rsidRPr="00A66064">
        <w:rPr>
          <w:rFonts w:hint="eastAsia"/>
          <w:sz w:val="28"/>
          <w:szCs w:val="28"/>
        </w:rPr>
        <w:lastRenderedPageBreak/>
        <w:t xml:space="preserve">　　</w:t>
      </w:r>
      <w:r w:rsidRPr="00A66064">
        <w:rPr>
          <w:rFonts w:hint="eastAsia"/>
          <w:sz w:val="28"/>
          <w:szCs w:val="28"/>
        </w:rPr>
        <w:t>21.</w:t>
      </w:r>
      <w:r w:rsidRPr="00A66064">
        <w:rPr>
          <w:rFonts w:hint="eastAsia"/>
          <w:sz w:val="28"/>
          <w:szCs w:val="28"/>
        </w:rPr>
        <w:t>总结推广改革试点典型经验。在省级试点的基础上，总结梳理改革试点的经验和案例，有计划地推广一批试点方案科学、行业企业支持力度较大、实施效果显著的试点典型高校，并加大政策和经费支持力度。教育、发展改革、财政等部门共同建立跟踪检查和评估制度。</w:t>
      </w:r>
    </w:p>
    <w:p w:rsidR="00A66064" w:rsidRPr="00A66064" w:rsidRDefault="00A66064" w:rsidP="00A66064">
      <w:pPr>
        <w:rPr>
          <w:rFonts w:hint="eastAsia"/>
          <w:sz w:val="28"/>
          <w:szCs w:val="28"/>
        </w:rPr>
      </w:pPr>
      <w:r w:rsidRPr="00A66064">
        <w:rPr>
          <w:rFonts w:hint="eastAsia"/>
          <w:sz w:val="28"/>
          <w:szCs w:val="28"/>
        </w:rPr>
        <w:t xml:space="preserve">　　</w:t>
      </w:r>
      <w:r w:rsidRPr="00A66064">
        <w:rPr>
          <w:rFonts w:hint="eastAsia"/>
          <w:sz w:val="28"/>
          <w:szCs w:val="28"/>
        </w:rPr>
        <w:t>22.</w:t>
      </w:r>
      <w:r w:rsidRPr="00A66064">
        <w:rPr>
          <w:rFonts w:hint="eastAsia"/>
          <w:sz w:val="28"/>
          <w:szCs w:val="28"/>
        </w:rPr>
        <w:t>营造良好改革氛围和舆论环境。加强对转型发展高校各级领导干部和广大师生员工的思想教育和政策宣传，举办</w:t>
      </w:r>
      <w:proofErr w:type="gramStart"/>
      <w:r w:rsidRPr="00A66064">
        <w:rPr>
          <w:rFonts w:hint="eastAsia"/>
          <w:sz w:val="28"/>
          <w:szCs w:val="28"/>
        </w:rPr>
        <w:t>转型试点</w:t>
      </w:r>
      <w:proofErr w:type="gramEnd"/>
      <w:r w:rsidRPr="00A66064">
        <w:rPr>
          <w:rFonts w:hint="eastAsia"/>
          <w:sz w:val="28"/>
          <w:szCs w:val="28"/>
        </w:rPr>
        <w:t>高校领导干部专题研修班和师资培训班，坚定改革信心，形成改革合力。广泛动员各部门、专家学者和用人单位参与改革方案的设计和政策研究。组织新闻媒体及时宣传报道试点经验。</w:t>
      </w:r>
    </w:p>
    <w:p w:rsidR="00A66064" w:rsidRPr="00A66064" w:rsidRDefault="00A66064" w:rsidP="00A66064">
      <w:pPr>
        <w:rPr>
          <w:rFonts w:hint="eastAsia"/>
          <w:sz w:val="28"/>
          <w:szCs w:val="28"/>
        </w:rPr>
      </w:pPr>
      <w:r w:rsidRPr="00A66064">
        <w:rPr>
          <w:rFonts w:hint="eastAsia"/>
          <w:sz w:val="28"/>
          <w:szCs w:val="28"/>
        </w:rPr>
        <w:t xml:space="preserve">　　根据本意见精神，教育部、发展改革委、财政部建立协调工作机制，加强对转型发展工作的指导。</w:t>
      </w:r>
    </w:p>
    <w:p w:rsidR="00A66064" w:rsidRPr="00A66064" w:rsidRDefault="00A66064" w:rsidP="00A66064">
      <w:pPr>
        <w:rPr>
          <w:rFonts w:hint="eastAsia"/>
          <w:sz w:val="28"/>
          <w:szCs w:val="28"/>
        </w:rPr>
      </w:pPr>
      <w:r w:rsidRPr="00A66064">
        <w:rPr>
          <w:rFonts w:hint="eastAsia"/>
          <w:sz w:val="28"/>
          <w:szCs w:val="28"/>
        </w:rPr>
        <w:t>教育部</w:t>
      </w:r>
      <w:r w:rsidRPr="00A66064">
        <w:rPr>
          <w:rFonts w:hint="eastAsia"/>
          <w:sz w:val="28"/>
          <w:szCs w:val="28"/>
        </w:rPr>
        <w:t xml:space="preserve"> </w:t>
      </w:r>
      <w:r w:rsidRPr="00A66064">
        <w:rPr>
          <w:rFonts w:hint="eastAsia"/>
          <w:sz w:val="28"/>
          <w:szCs w:val="28"/>
        </w:rPr>
        <w:t>国家发展改革委</w:t>
      </w:r>
      <w:r w:rsidRPr="00A66064">
        <w:rPr>
          <w:rFonts w:hint="eastAsia"/>
          <w:sz w:val="28"/>
          <w:szCs w:val="28"/>
        </w:rPr>
        <w:t xml:space="preserve"> </w:t>
      </w:r>
      <w:r w:rsidRPr="00A66064">
        <w:rPr>
          <w:rFonts w:hint="eastAsia"/>
          <w:sz w:val="28"/>
          <w:szCs w:val="28"/>
        </w:rPr>
        <w:t>财政部</w:t>
      </w:r>
    </w:p>
    <w:p w:rsidR="00A66064" w:rsidRPr="00A66064" w:rsidRDefault="00A66064" w:rsidP="00A66064">
      <w:pPr>
        <w:rPr>
          <w:rFonts w:hint="eastAsia"/>
          <w:sz w:val="28"/>
          <w:szCs w:val="28"/>
        </w:rPr>
      </w:pPr>
      <w:r w:rsidRPr="00A66064">
        <w:rPr>
          <w:rFonts w:hint="eastAsia"/>
          <w:sz w:val="28"/>
          <w:szCs w:val="28"/>
        </w:rPr>
        <w:t>2015</w:t>
      </w:r>
      <w:r w:rsidRPr="00A66064">
        <w:rPr>
          <w:rFonts w:hint="eastAsia"/>
          <w:sz w:val="28"/>
          <w:szCs w:val="28"/>
        </w:rPr>
        <w:t>年</w:t>
      </w:r>
      <w:r w:rsidRPr="00A66064">
        <w:rPr>
          <w:rFonts w:hint="eastAsia"/>
          <w:sz w:val="28"/>
          <w:szCs w:val="28"/>
        </w:rPr>
        <w:t>10</w:t>
      </w:r>
      <w:r w:rsidRPr="00A66064">
        <w:rPr>
          <w:rFonts w:hint="eastAsia"/>
          <w:sz w:val="28"/>
          <w:szCs w:val="28"/>
        </w:rPr>
        <w:t>月</w:t>
      </w:r>
      <w:r w:rsidRPr="00A66064">
        <w:rPr>
          <w:rFonts w:hint="eastAsia"/>
          <w:sz w:val="28"/>
          <w:szCs w:val="28"/>
        </w:rPr>
        <w:t>21</w:t>
      </w:r>
      <w:r w:rsidRPr="00A66064">
        <w:rPr>
          <w:rFonts w:hint="eastAsia"/>
          <w:sz w:val="28"/>
          <w:szCs w:val="28"/>
        </w:rPr>
        <w:t>日</w:t>
      </w:r>
    </w:p>
    <w:p w:rsidR="003B0BEB" w:rsidRPr="00A66064" w:rsidRDefault="003B0BEB" w:rsidP="00A66064">
      <w:pPr>
        <w:rPr>
          <w:sz w:val="28"/>
          <w:szCs w:val="28"/>
        </w:rPr>
      </w:pPr>
    </w:p>
    <w:sectPr w:rsidR="003B0BEB" w:rsidRPr="00A66064" w:rsidSect="003B0B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66064"/>
    <w:rsid w:val="003B0BEB"/>
    <w:rsid w:val="00A660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BEB"/>
    <w:pPr>
      <w:widowControl w:val="0"/>
      <w:jc w:val="both"/>
    </w:pPr>
  </w:style>
  <w:style w:type="paragraph" w:styleId="1">
    <w:name w:val="heading 1"/>
    <w:basedOn w:val="a"/>
    <w:link w:val="1Char"/>
    <w:uiPriority w:val="9"/>
    <w:qFormat/>
    <w:rsid w:val="00A6606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66064"/>
    <w:rPr>
      <w:rFonts w:ascii="宋体" w:eastAsia="宋体" w:hAnsi="宋体" w:cs="宋体"/>
      <w:b/>
      <w:bCs/>
      <w:kern w:val="36"/>
      <w:sz w:val="48"/>
      <w:szCs w:val="48"/>
    </w:rPr>
  </w:style>
  <w:style w:type="paragraph" w:styleId="a3">
    <w:name w:val="Normal (Web)"/>
    <w:basedOn w:val="a"/>
    <w:uiPriority w:val="99"/>
    <w:semiHidden/>
    <w:unhideWhenUsed/>
    <w:rsid w:val="00A6606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66064"/>
    <w:rPr>
      <w:b/>
      <w:bCs/>
    </w:rPr>
  </w:style>
</w:styles>
</file>

<file path=word/webSettings.xml><?xml version="1.0" encoding="utf-8"?>
<w:webSettings xmlns:r="http://schemas.openxmlformats.org/officeDocument/2006/relationships" xmlns:w="http://schemas.openxmlformats.org/wordprocessingml/2006/main">
  <w:divs>
    <w:div w:id="1879853270">
      <w:bodyDiv w:val="1"/>
      <w:marLeft w:val="0"/>
      <w:marRight w:val="0"/>
      <w:marTop w:val="0"/>
      <w:marBottom w:val="0"/>
      <w:divBdr>
        <w:top w:val="none" w:sz="0" w:space="0" w:color="auto"/>
        <w:left w:val="none" w:sz="0" w:space="0" w:color="auto"/>
        <w:bottom w:val="none" w:sz="0" w:space="0" w:color="auto"/>
        <w:right w:val="none" w:sz="0" w:space="0" w:color="auto"/>
      </w:divBdr>
      <w:divsChild>
        <w:div w:id="17631055">
          <w:marLeft w:val="0"/>
          <w:marRight w:val="0"/>
          <w:marTop w:val="4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876</Words>
  <Characters>4994</Characters>
  <Application>Microsoft Office Word</Application>
  <DocSecurity>0</DocSecurity>
  <Lines>41</Lines>
  <Paragraphs>11</Paragraphs>
  <ScaleCrop>false</ScaleCrop>
  <Company>MS</Company>
  <LinksUpToDate>false</LinksUpToDate>
  <CharactersWithSpaces>5859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2016-12-27T07:41:00Z</dcterms:created>
  <dcterms:modified xsi:type="dcterms:W3CDTF">2016-12-27T07:42:00Z</dcterms:modified>
</cp:coreProperties>
</file>